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İLANDIR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T.C.</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KOCASİNAN KAYMAKAMLIĞI</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İlçe Millî Eğitim Müdürlüğü</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Şehit Üsteğmen Mustafa Şimşek Ortaokulu</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İŞİN NİTELİĞİ VE YERİ</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2022-2023 öğretim yılı boyunca </w:t>
      </w:r>
      <w:r w:rsidDel="00000000" w:rsidR="00000000" w:rsidRPr="00000000">
        <w:rPr>
          <w:rFonts w:ascii="Times New Roman" w:cs="Times New Roman" w:eastAsia="Times New Roman" w:hAnsi="Times New Roman"/>
          <w:b w:val="1"/>
          <w:sz w:val="24"/>
          <w:szCs w:val="24"/>
          <w:rtl w:val="0"/>
        </w:rPr>
        <w:t xml:space="preserve">Şehit Üsteğmen Mustafa Şimşek Ortaokulu</w:t>
      </w:r>
      <w:r w:rsidDel="00000000" w:rsidR="00000000" w:rsidRPr="00000000">
        <w:rPr>
          <w:rFonts w:ascii="Times New Roman" w:cs="Times New Roman" w:eastAsia="Times New Roman" w:hAnsi="Times New Roman"/>
          <w:sz w:val="24"/>
          <w:szCs w:val="24"/>
          <w:rtl w:val="0"/>
        </w:rPr>
        <w:t xml:space="preserve">’nun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ŞARTNAME VE EKLERİNİN NEREDEN HANGİ ŞARTLARLA ALINACAĞI,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Şehit Üsteğmen Mustafa Şimşek Ortaokulu Taşımacıyı Tespit Komisyonu</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w:t>
      </w:r>
      <w:r w:rsidDel="00000000" w:rsidR="00000000" w:rsidRPr="00000000">
        <w:rPr>
          <w:rFonts w:ascii="Times New Roman" w:cs="Times New Roman" w:eastAsia="Times New Roman" w:hAnsi="Times New Roman"/>
          <w:b w:val="0"/>
          <w:i w:val="0"/>
          <w:smallCaps w:val="0"/>
          <w:strike w:val="0"/>
          <w:color w:val="212529"/>
          <w:sz w:val="22"/>
          <w:szCs w:val="22"/>
          <w:highlight w:val="white"/>
          <w:u w:val="none"/>
          <w:vertAlign w:val="baseline"/>
          <w:rtl w:val="0"/>
        </w:rPr>
        <w:t xml:space="preserve"> Ziya Gökalp Mh.Milli Eğemenlik Cad. Meral Sk. No10 KOCASİNAN/KAYSERİ</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w:t>
      </w:r>
      <w:r w:rsidDel="00000000" w:rsidR="00000000" w:rsidRPr="00000000">
        <w:rPr>
          <w:rFonts w:ascii="Times New Roman" w:cs="Times New Roman" w:eastAsia="Times New Roman" w:hAnsi="Times New Roman"/>
          <w:b w:val="0"/>
          <w:i w:val="0"/>
          <w:smallCaps w:val="0"/>
          <w:strike w:val="0"/>
          <w:color w:val="212529"/>
          <w:sz w:val="22"/>
          <w:szCs w:val="22"/>
          <w:highlight w:val="white"/>
          <w:u w:val="none"/>
          <w:vertAlign w:val="baseline"/>
          <w:rtl w:val="0"/>
        </w:rPr>
        <w:t xml:space="preserve"> 03523315235</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Servis çalıştırma işine ait şartnamenin tasdikli örnekleri isteyenlere bedelsiz verilir.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00" w:before="0" w:line="276" w:lineRule="auto"/>
        <w:ind w:left="-2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SERVİS ÇALIŞTIRMA İŞİNİN NEREDE, HANGİ TARİH VE SAATTE YAPILACAĞI,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İstekliler, 22 08.2022 Pazartesi günü saat 09.00’a kadar servis taşıma işi için istenen evraklarını komisyona tutanakla teslim edecektir.</w:t>
      </w:r>
    </w:p>
    <w:p w:rsidR="00000000" w:rsidDel="00000000" w:rsidP="00000000" w:rsidRDefault="00000000" w:rsidRPr="00000000" w14:paraId="00000013">
      <w:pPr>
        <w:ind w:left="-28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İSTEKLİLERDEN ARANILAN BELGELERİN NELER OLDUĞU,</w:t>
      </w:r>
    </w:p>
    <w:p w:rsidR="00000000" w:rsidDel="00000000" w:rsidP="00000000" w:rsidRDefault="00000000" w:rsidRPr="00000000" w14:paraId="00000014">
      <w:pPr>
        <w:ind w:firstLine="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Okul servis araçları taşıma işine katılabilme şartları ve istenilen belgeler şunlardır:</w:t>
      </w:r>
      <w:r w:rsidDel="00000000" w:rsidR="00000000" w:rsidRPr="00000000">
        <w:rPr>
          <w:rtl w:val="0"/>
        </w:rPr>
      </w:r>
    </w:p>
    <w:p w:rsidR="00000000" w:rsidDel="00000000" w:rsidP="00000000" w:rsidRDefault="00000000" w:rsidRPr="00000000" w14:paraId="00000015">
      <w:pPr>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Tebligat için adres beyanı, irtibat için telefon numarası, varsa faks numarası ve elektronik posta adresi,</w:t>
      </w:r>
    </w:p>
    <w:p w:rsidR="00000000" w:rsidDel="00000000" w:rsidP="00000000" w:rsidRDefault="00000000" w:rsidRPr="00000000" w14:paraId="00000016">
      <w:pPr>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Gerçek kişi olması hâlinde servis çalıştırılması işinin yapıldığı yıl içinde alınmış ticaret ve / veya sanayi odası veya meslek odasına kayıtlı olduğunu gösterir belge,</w:t>
      </w:r>
    </w:p>
    <w:p w:rsidR="00000000" w:rsidDel="00000000" w:rsidP="00000000" w:rsidRDefault="00000000" w:rsidRPr="00000000" w14:paraId="00000017">
      <w:pPr>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000000" w:rsidDel="00000000" w:rsidP="00000000" w:rsidRDefault="00000000" w:rsidRPr="00000000" w14:paraId="00000018">
      <w:pPr>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ç)Taşımayı gerçekleştireceği taşıtların gerçek kişilerde gerçek kişiler adına, tüzel kişilikler de üçte birinin tüzel kişilik adına tescilli olduğuna ilişkin belgeler,</w:t>
      </w:r>
    </w:p>
    <w:p w:rsidR="00000000" w:rsidDel="00000000" w:rsidP="00000000" w:rsidRDefault="00000000" w:rsidRPr="00000000" w14:paraId="00000019">
      <w:pPr>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Taşıma yapacağı araçların ruhsat fotokopileri ve araç muayene raporu,</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Tahdit ve/veya tahsis uygulanan illerde tahditli/tahsisli araç plaka belgeleri, diğer illerde ise Okul Servis Araçları Yönetmeliğinde belirtilen şartlara uygun ve gerekli izin belgeleri,</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 Taşımacının servis ve yolcu taşımacılığını gösterir NACE kodlu faaliyet belgesi,</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OKUL SERVİS ARACI OLARAK ÇALIŞTIRILACAKLARIN TESPİTİ</w:t>
      </w:r>
    </w:p>
    <w:p w:rsidR="00000000" w:rsidDel="00000000" w:rsidP="00000000" w:rsidRDefault="00000000" w:rsidRPr="00000000" w14:paraId="0000001E">
      <w:pPr>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000000" w:rsidDel="00000000" w:rsidP="00000000" w:rsidRDefault="00000000" w:rsidRPr="00000000" w14:paraId="0000001F">
      <w:pPr>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 karar verirken; isteklilerin araç yaşı, özmal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alınacaktır. </w:t>
      </w:r>
    </w:p>
    <w:p w:rsidR="00000000" w:rsidDel="00000000" w:rsidP="00000000" w:rsidRDefault="00000000" w:rsidRPr="00000000" w14:paraId="00000020">
      <w:pPr>
        <w:ind w:firstLine="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Şartnamedeki tüm maddeler istekli tarafından “okunup kabul edildi” şeklinde el yazısı ile yazılarak imzalanacaktır. Aksi takdirde teklif değerlendirmeye alınmayacaktır.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70c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Belirtilen kriterlere göre yaptığı değerlendirme sonucunda uygun bulduğu istekliye okul servis taşıma işini yaptırmaya karar verir. 11.08.2022</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Taşımacıyı Tespit Komisyonu</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tabs>
          <w:tab w:val="center" w:pos="474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Mehmet Ali EKİCİ </w:t>
        <w:tab/>
        <w:t xml:space="preserve">                                                Memnune ÇETİNER</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 Aile Birliği Başkanı                                                     Öğretmen</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tabs>
          <w:tab w:val="left" w:pos="4245"/>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Kalender ZANLIER</w:t>
        <w:tab/>
        <w:t xml:space="preserve">                      Ömer ALACA</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Veli                                                                                   Veli</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Rıza ÜNAL</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 Başkanı</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Müdür Yardımcısı</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38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UYGUNDUR</w:t>
      </w:r>
    </w:p>
    <w:p w:rsidR="00000000" w:rsidDel="00000000" w:rsidP="00000000" w:rsidRDefault="00000000" w:rsidRPr="00000000" w14:paraId="0000003D">
      <w:pPr>
        <w:tabs>
          <w:tab w:val="left" w:pos="38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Yavuz GÜNAY</w:t>
      </w:r>
    </w:p>
    <w:p w:rsidR="00000000" w:rsidDel="00000000" w:rsidP="00000000" w:rsidRDefault="00000000" w:rsidRPr="00000000" w14:paraId="0000003E">
      <w:pPr>
        <w:tabs>
          <w:tab w:val="left" w:pos="38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Okul Müdürü</w:t>
      </w:r>
    </w:p>
    <w:sectPr>
      <w:footerReference r:id="rId6" w:type="default"/>
      <w:pgSz w:h="16838" w:w="11906" w:orient="portrait"/>
      <w:pgMar w:bottom="1417" w:top="993" w:left="1417"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